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E6" w:rsidRPr="003C4B13" w:rsidRDefault="00213DE6" w:rsidP="00213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B13">
        <w:rPr>
          <w:rFonts w:ascii="Times New Roman" w:eastAsia="Times New Roman" w:hAnsi="Times New Roman" w:cs="Times New Roman"/>
          <w:sz w:val="24"/>
          <w:szCs w:val="24"/>
        </w:rPr>
        <w:t>Правительство РФ утвердило порядок размещения дорожных видеокамер</w:t>
      </w:r>
    </w:p>
    <w:p w:rsidR="00213DE6" w:rsidRPr="003C4B13" w:rsidRDefault="00213DE6" w:rsidP="00213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anchor="/document/409114984/entry/0" w:history="1">
        <w:r w:rsidRPr="003C4B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РФ от 1 июня 2024 г. N 754</w:t>
        </w:r>
      </w:hyperlink>
    </w:p>
    <w:p w:rsidR="00213DE6" w:rsidRPr="003C4B13" w:rsidRDefault="00213DE6" w:rsidP="00213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B13">
        <w:rPr>
          <w:rFonts w:ascii="Times New Roman" w:eastAsia="Times New Roman" w:hAnsi="Times New Roman" w:cs="Times New Roman"/>
          <w:sz w:val="24"/>
          <w:szCs w:val="24"/>
        </w:rPr>
        <w:t xml:space="preserve">Документом регламентированы правила размещения стационарных, передвижных и мобильных средств автоматической фиксации нарушений ПДД, а также требования к обязательному информированию участников дорожного движения о местах размещения таких устройств. Постановление подготовлено во исполнение принятых весной прошлого года </w:t>
      </w:r>
      <w:hyperlink r:id="rId5" w:anchor="/document/77001531/entry/202305311" w:history="1">
        <w:r w:rsidRPr="003C4B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поправок</w:t>
        </w:r>
      </w:hyperlink>
      <w:r w:rsidRPr="003C4B13">
        <w:rPr>
          <w:rFonts w:ascii="Times New Roman" w:eastAsia="Times New Roman" w:hAnsi="Times New Roman" w:cs="Times New Roman"/>
          <w:sz w:val="24"/>
          <w:szCs w:val="24"/>
        </w:rPr>
        <w:t xml:space="preserve"> в Закон об автомобильных дорогах и вступит в силу одновременно с этими изменениями - с 1 сентября.</w:t>
      </w:r>
    </w:p>
    <w:p w:rsidR="00213DE6" w:rsidRPr="003C4B13" w:rsidRDefault="00213DE6" w:rsidP="00213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B13">
        <w:rPr>
          <w:rFonts w:ascii="Times New Roman" w:eastAsia="Times New Roman" w:hAnsi="Times New Roman" w:cs="Times New Roman"/>
          <w:sz w:val="24"/>
          <w:szCs w:val="24"/>
        </w:rPr>
        <w:t xml:space="preserve">В частности, Правилами определяются допустимые места установки стационарных и передвижных камер. Это, например, аварийно-опасные участки дорог; пешеходные переходы; перекрестки; места, где запрещена стоянка или остановка транспортных средств, а также другие места, определяемые при осуществлении контроля (надзора) в области безопасности дорожного движения. </w:t>
      </w:r>
      <w:proofErr w:type="gramStart"/>
      <w:r w:rsidRPr="003C4B13">
        <w:rPr>
          <w:rFonts w:ascii="Times New Roman" w:eastAsia="Times New Roman" w:hAnsi="Times New Roman" w:cs="Times New Roman"/>
          <w:sz w:val="24"/>
          <w:szCs w:val="24"/>
        </w:rPr>
        <w:t>При этом камеры, которые фиксируют нарушения, связанные с превышением скорости, по общему правилу, за исключением прямо предусмотренных случаев, должны размещаться в пределах одной проезжей части в одном направлении движения на расстоянии не ближе 1 км друг от друга в населенных пунктах и не ближе 5 км друг от друга вне населенных пунктов.</w:t>
      </w:r>
      <w:proofErr w:type="gramEnd"/>
    </w:p>
    <w:p w:rsidR="00213DE6" w:rsidRPr="003C4B13" w:rsidRDefault="00213DE6" w:rsidP="00213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B13">
        <w:rPr>
          <w:rFonts w:ascii="Times New Roman" w:eastAsia="Times New Roman" w:hAnsi="Times New Roman" w:cs="Times New Roman"/>
          <w:sz w:val="24"/>
          <w:szCs w:val="24"/>
        </w:rPr>
        <w:t>Зона контроля камеры должна будет начинаться на расстоянии не менее 150 - 300 метров от дорожного знака, обозначающего место ее установки, а в границах населенных пунктов - не менее 100 метров от дорожного знака, обозначающего начало населенного пункта.</w:t>
      </w:r>
    </w:p>
    <w:p w:rsidR="00213DE6" w:rsidRPr="003C4B13" w:rsidRDefault="00213DE6" w:rsidP="00213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B13">
        <w:rPr>
          <w:rFonts w:ascii="Times New Roman" w:eastAsia="Times New Roman" w:hAnsi="Times New Roman" w:cs="Times New Roman"/>
          <w:sz w:val="24"/>
          <w:szCs w:val="24"/>
        </w:rPr>
        <w:t>В целях информирования участников дорожного движения предусмотрено опубликование сведений о местах размещения дорожных видеокамер и о видах фиксируемых ими нарушений на сайте МВД России. Эти сведения будут публиковаться в течение 20 рабочих дней со дня получения территориальным подразделением органа внутренних дел соответствующей информации от уполномоченного органа исполнительной власти субъекта РФ.</w:t>
      </w:r>
    </w:p>
    <w:p w:rsidR="00213DE6" w:rsidRPr="003C4B13" w:rsidRDefault="00213DE6" w:rsidP="00213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B13">
        <w:rPr>
          <w:rFonts w:ascii="Times New Roman" w:eastAsia="Times New Roman" w:hAnsi="Times New Roman" w:cs="Times New Roman"/>
          <w:sz w:val="24"/>
          <w:szCs w:val="24"/>
        </w:rPr>
        <w:t>Постановлением урегулированы также вопросы взаимодействия владельцев автомобильных дорог с уполномоченными органами регионов по вопросам эксплуатации установленных камер.</w:t>
      </w:r>
    </w:p>
    <w:p w:rsidR="00213DE6" w:rsidRPr="003C4B13" w:rsidRDefault="00213DE6" w:rsidP="00213D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B13">
        <w:rPr>
          <w:rFonts w:ascii="Times New Roman" w:eastAsia="Times New Roman" w:hAnsi="Times New Roman" w:cs="Times New Roman"/>
          <w:sz w:val="24"/>
          <w:szCs w:val="24"/>
        </w:rPr>
        <w:t xml:space="preserve">Напомним, что согласно поправкам в Закон об автомобильных дорогах, вступающим в силу 1 сентября, автоматические средства фиксации дорожных нарушений </w:t>
      </w:r>
      <w:hyperlink r:id="rId6" w:anchor="/document/406946890/entry/22101" w:history="1">
        <w:r w:rsidRPr="003C4B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должны быть</w:t>
        </w:r>
      </w:hyperlink>
      <w:r w:rsidRPr="003C4B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C4B13">
        <w:rPr>
          <w:rFonts w:ascii="Times New Roman" w:eastAsia="Times New Roman" w:hAnsi="Times New Roman" w:cs="Times New Roman"/>
          <w:sz w:val="24"/>
          <w:szCs w:val="24"/>
        </w:rPr>
        <w:t>утверждены</w:t>
      </w:r>
      <w:proofErr w:type="gramEnd"/>
      <w:r w:rsidRPr="003C4B13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в качестве средств измерений, иметь соответствующий сертификат и действующее свидетельство о метрологической поверке. В случае несоответствия устройства установленным требованиям его применение для фиксации нарушений </w:t>
      </w:r>
      <w:hyperlink r:id="rId7" w:anchor="/document/406946890/entry/22119" w:history="1">
        <w:r w:rsidRPr="003C4B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не допускается</w:t>
        </w:r>
      </w:hyperlink>
      <w:r w:rsidRPr="003C4B13">
        <w:rPr>
          <w:rFonts w:ascii="Times New Roman" w:eastAsia="Times New Roman" w:hAnsi="Times New Roman" w:cs="Times New Roman"/>
          <w:sz w:val="24"/>
          <w:szCs w:val="24"/>
        </w:rPr>
        <w:t>, а полученная с помощью такого устройства информация не может использоваться в целях привлечения к административной ответственности.</w:t>
      </w:r>
    </w:p>
    <w:p w:rsidR="00DC4374" w:rsidRDefault="00DC4374" w:rsidP="00213DE6">
      <w:pPr>
        <w:jc w:val="both"/>
      </w:pPr>
    </w:p>
    <w:sectPr w:rsidR="00DC4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3DE6"/>
    <w:rsid w:val="00213DE6"/>
    <w:rsid w:val="00DC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2024-06-11T05:35:00Z</dcterms:created>
  <dcterms:modified xsi:type="dcterms:W3CDTF">2024-06-11T05:35:00Z</dcterms:modified>
</cp:coreProperties>
</file>